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F90C" w14:textId="6F664531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45E061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9BDF175" w14:textId="22F0EC6D" w:rsidR="00A00C08" w:rsidRPr="00995DFF" w:rsidRDefault="00B05BD1" w:rsidP="002A1FDF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RESULTADO DO EDITAL </w:t>
      </w:r>
      <w:r w:rsidR="002533B5" w:rsidRPr="00995DFF">
        <w:rPr>
          <w:rFonts w:ascii="Arial" w:hAnsi="Arial" w:cs="Arial"/>
          <w:sz w:val="22"/>
          <w:szCs w:val="22"/>
        </w:rPr>
        <w:t>1</w:t>
      </w:r>
      <w:r w:rsidR="00EE7AA7">
        <w:rPr>
          <w:rFonts w:ascii="Arial" w:hAnsi="Arial" w:cs="Arial"/>
          <w:sz w:val="22"/>
          <w:szCs w:val="22"/>
        </w:rPr>
        <w:t>6</w:t>
      </w:r>
      <w:r w:rsidRPr="00995DFF">
        <w:rPr>
          <w:rFonts w:ascii="Arial" w:hAnsi="Arial" w:cs="Arial"/>
          <w:sz w:val="22"/>
          <w:szCs w:val="22"/>
        </w:rPr>
        <w:t>/202</w:t>
      </w:r>
      <w:r w:rsidR="002533B5" w:rsidRPr="00995DFF">
        <w:rPr>
          <w:rFonts w:ascii="Arial" w:hAnsi="Arial" w:cs="Arial"/>
          <w:sz w:val="22"/>
          <w:szCs w:val="22"/>
        </w:rPr>
        <w:t>5</w:t>
      </w:r>
    </w:p>
    <w:p w14:paraId="66E4F80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0C45A3" w14:textId="77777777" w:rsidR="00A00C08" w:rsidRPr="00995DFF" w:rsidRDefault="00A00C08" w:rsidP="002A1FDF">
      <w:pPr>
        <w:pStyle w:val="Corpodetexto"/>
        <w:spacing w:before="1" w:line="360" w:lineRule="auto"/>
        <w:rPr>
          <w:rFonts w:ascii="Arial" w:hAnsi="Arial" w:cs="Arial"/>
          <w:b/>
          <w:sz w:val="22"/>
          <w:szCs w:val="22"/>
        </w:rPr>
      </w:pPr>
    </w:p>
    <w:p w14:paraId="26ED62BE" w14:textId="74F8CFA7" w:rsidR="00CF37A9" w:rsidRPr="003F1DA8" w:rsidRDefault="0049105C" w:rsidP="00126987">
      <w:pPr>
        <w:ind w:left="3522" w:right="109"/>
        <w:jc w:val="both"/>
        <w:rPr>
          <w:rFonts w:ascii="Arial" w:eastAsia="Arial" w:hAnsi="Arial" w:cs="Arial"/>
          <w:b/>
        </w:rPr>
      </w:pPr>
      <w:r w:rsidRPr="00995DFF">
        <w:rPr>
          <w:rFonts w:ascii="Arial" w:hAnsi="Arial" w:cs="Arial"/>
          <w:b/>
        </w:rPr>
        <w:t>DISPÕE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SOBRE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RESULTADO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EDITAL</w:t>
      </w:r>
      <w:r w:rsidRPr="00995DFF">
        <w:rPr>
          <w:rFonts w:ascii="Arial" w:hAnsi="Arial" w:cs="Arial"/>
          <w:b/>
          <w:spacing w:val="1"/>
        </w:rPr>
        <w:t xml:space="preserve"> </w:t>
      </w:r>
      <w:r w:rsidR="00CF37A9" w:rsidRPr="003F1DA8">
        <w:rPr>
          <w:rFonts w:ascii="Arial" w:eastAsia="Arial" w:hAnsi="Arial" w:cs="Arial"/>
          <w:b/>
        </w:rPr>
        <w:t>PARA SELEÇÃO DE ALUNOS PARA CONCESSÃO DE BOLSAS DE INICIAÇÃO CIENTÍFICA (2025/2026) PELO UNEF – CENTRO UNIVERSITÁRIO</w:t>
      </w:r>
      <w:r w:rsidR="00CF37A9">
        <w:rPr>
          <w:rFonts w:ascii="Arial" w:eastAsia="Arial" w:hAnsi="Arial" w:cs="Arial"/>
          <w:b/>
        </w:rPr>
        <w:t>.</w:t>
      </w:r>
      <w:r w:rsidR="00CF37A9" w:rsidRPr="00995DFF">
        <w:rPr>
          <w:rFonts w:ascii="Arial" w:eastAsia="Arial" w:hAnsi="Arial" w:cs="Arial"/>
          <w:b/>
        </w:rPr>
        <w:t xml:space="preserve"> </w:t>
      </w:r>
    </w:p>
    <w:p w14:paraId="156C943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7EE484" w14:textId="77777777" w:rsidR="00A00C08" w:rsidRPr="00995DFF" w:rsidRDefault="00A00C08" w:rsidP="002A1FDF">
      <w:pPr>
        <w:pStyle w:val="Corpodetexto"/>
        <w:spacing w:before="2" w:line="360" w:lineRule="auto"/>
        <w:rPr>
          <w:rFonts w:ascii="Arial" w:hAnsi="Arial" w:cs="Arial"/>
          <w:b/>
          <w:sz w:val="22"/>
          <w:szCs w:val="22"/>
        </w:rPr>
      </w:pPr>
    </w:p>
    <w:p w14:paraId="7C1149F5" w14:textId="7C47AD5C" w:rsidR="00A00C08" w:rsidRPr="00995DFF" w:rsidRDefault="00F677BF" w:rsidP="002A1FDF">
      <w:pPr>
        <w:pStyle w:val="Corpodetexto"/>
        <w:spacing w:line="360" w:lineRule="auto"/>
        <w:ind w:left="102" w:right="108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O </w:t>
      </w:r>
      <w:r w:rsidR="002533B5" w:rsidRPr="00995DFF">
        <w:rPr>
          <w:rFonts w:ascii="Arial" w:hAnsi="Arial" w:cs="Arial"/>
          <w:sz w:val="22"/>
          <w:szCs w:val="22"/>
        </w:rPr>
        <w:t>Pró-</w:t>
      </w:r>
      <w:r w:rsidR="00B05BD1" w:rsidRPr="00995DFF">
        <w:rPr>
          <w:rFonts w:ascii="Arial" w:hAnsi="Arial" w:cs="Arial"/>
          <w:sz w:val="22"/>
          <w:szCs w:val="22"/>
        </w:rPr>
        <w:t xml:space="preserve"> Acadêmico </w:t>
      </w:r>
      <w:r w:rsidR="002533B5" w:rsidRPr="00995DFF">
        <w:rPr>
          <w:rFonts w:ascii="Arial" w:hAnsi="Arial" w:cs="Arial"/>
          <w:sz w:val="22"/>
          <w:szCs w:val="22"/>
        </w:rPr>
        <w:t xml:space="preserve">do </w:t>
      </w:r>
      <w:r w:rsidR="00B05BD1" w:rsidRPr="00995DFF">
        <w:rPr>
          <w:rFonts w:ascii="Arial" w:hAnsi="Arial" w:cs="Arial"/>
          <w:sz w:val="22"/>
          <w:szCs w:val="22"/>
        </w:rPr>
        <w:t>UNEF</w:t>
      </w:r>
      <w:r w:rsidRPr="00995DFF">
        <w:rPr>
          <w:rFonts w:ascii="Arial" w:hAnsi="Arial" w:cs="Arial"/>
          <w:sz w:val="22"/>
          <w:szCs w:val="22"/>
        </w:rPr>
        <w:t>, no uso de suas atribuições</w:t>
      </w:r>
      <w:r w:rsidR="00B05BD1" w:rsidRPr="00995DFF">
        <w:rPr>
          <w:rFonts w:ascii="Arial" w:hAnsi="Arial" w:cs="Arial"/>
          <w:sz w:val="22"/>
          <w:szCs w:val="22"/>
        </w:rPr>
        <w:t xml:space="preserve"> legais:</w:t>
      </w:r>
    </w:p>
    <w:p w14:paraId="3E4F2A13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0DF9D5" w14:textId="77777777" w:rsidR="00A00C08" w:rsidRPr="00995DFF" w:rsidRDefault="00A00C08" w:rsidP="002A1FDF">
      <w:pPr>
        <w:pStyle w:val="Corpodetexto"/>
        <w:spacing w:before="11" w:line="360" w:lineRule="auto"/>
        <w:rPr>
          <w:rFonts w:ascii="Arial" w:hAnsi="Arial" w:cs="Arial"/>
          <w:sz w:val="22"/>
          <w:szCs w:val="22"/>
        </w:rPr>
      </w:pPr>
    </w:p>
    <w:p w14:paraId="793665E6" w14:textId="77777777" w:rsidR="00A00C08" w:rsidRPr="00995DFF" w:rsidRDefault="00F677BF" w:rsidP="002A1FDF">
      <w:pPr>
        <w:pStyle w:val="Corpodetexto"/>
        <w:spacing w:line="360" w:lineRule="auto"/>
        <w:ind w:left="810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RESOLVE:</w:t>
      </w:r>
    </w:p>
    <w:p w14:paraId="36F01CC5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48C80EB" w14:textId="13F32E10" w:rsidR="00A00C08" w:rsidRPr="00995DFF" w:rsidRDefault="00F677BF" w:rsidP="002A1FDF">
      <w:pPr>
        <w:pStyle w:val="Corpodetexto"/>
        <w:spacing w:line="360" w:lineRule="auto"/>
        <w:ind w:left="102" w:right="111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Art. 1º </w:t>
      </w:r>
      <w:r w:rsidR="00B05BD1" w:rsidRPr="00995DFF">
        <w:rPr>
          <w:rFonts w:ascii="Arial" w:hAnsi="Arial" w:cs="Arial"/>
          <w:sz w:val="22"/>
          <w:szCs w:val="22"/>
        </w:rPr>
        <w:t>Divulgar</w:t>
      </w:r>
      <w:r w:rsidRPr="00995DFF">
        <w:rPr>
          <w:rFonts w:ascii="Arial" w:hAnsi="Arial" w:cs="Arial"/>
          <w:sz w:val="22"/>
          <w:szCs w:val="22"/>
        </w:rPr>
        <w:t xml:space="preserve"> o resultado do Edital </w:t>
      </w:r>
      <w:r w:rsidR="002533B5" w:rsidRPr="00995DFF">
        <w:rPr>
          <w:rFonts w:ascii="Arial" w:hAnsi="Arial" w:cs="Arial"/>
          <w:sz w:val="22"/>
          <w:szCs w:val="22"/>
        </w:rPr>
        <w:t>1</w:t>
      </w:r>
      <w:r w:rsidR="00CF37A9">
        <w:rPr>
          <w:rFonts w:ascii="Arial" w:hAnsi="Arial" w:cs="Arial"/>
          <w:sz w:val="22"/>
          <w:szCs w:val="22"/>
        </w:rPr>
        <w:t>6</w:t>
      </w:r>
      <w:r w:rsidR="002533B5" w:rsidRPr="00995DFF">
        <w:rPr>
          <w:rFonts w:ascii="Arial" w:hAnsi="Arial" w:cs="Arial"/>
          <w:sz w:val="22"/>
          <w:szCs w:val="22"/>
        </w:rPr>
        <w:t>/2025</w:t>
      </w:r>
      <w:r w:rsidRPr="00995DFF">
        <w:rPr>
          <w:rFonts w:ascii="Arial" w:hAnsi="Arial" w:cs="Arial"/>
          <w:sz w:val="22"/>
          <w:szCs w:val="22"/>
        </w:rPr>
        <w:t>,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conforme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="00995DFF" w:rsidRPr="00995DFF">
        <w:rPr>
          <w:rFonts w:ascii="Arial" w:hAnsi="Arial" w:cs="Arial"/>
          <w:sz w:val="22"/>
          <w:szCs w:val="22"/>
        </w:rPr>
        <w:t>A</w:t>
      </w:r>
      <w:r w:rsidR="00B05BD1" w:rsidRPr="00995DFF">
        <w:rPr>
          <w:rFonts w:ascii="Arial" w:hAnsi="Arial" w:cs="Arial"/>
          <w:sz w:val="22"/>
          <w:szCs w:val="22"/>
        </w:rPr>
        <w:t>nexo</w:t>
      </w:r>
      <w:r w:rsidR="00995DFF" w:rsidRPr="00995DFF">
        <w:rPr>
          <w:rFonts w:ascii="Arial" w:hAnsi="Arial" w:cs="Arial"/>
          <w:sz w:val="22"/>
          <w:szCs w:val="22"/>
        </w:rPr>
        <w:t>s</w:t>
      </w:r>
      <w:r w:rsidRPr="00995DFF">
        <w:rPr>
          <w:rFonts w:ascii="Arial" w:hAnsi="Arial" w:cs="Arial"/>
          <w:sz w:val="22"/>
          <w:szCs w:val="22"/>
        </w:rPr>
        <w:t>.</w:t>
      </w:r>
    </w:p>
    <w:p w14:paraId="0D3A7890" w14:textId="77777777" w:rsidR="00A00C08" w:rsidRPr="00995DFF" w:rsidRDefault="00A00C08" w:rsidP="002A1FDF">
      <w:pPr>
        <w:pStyle w:val="Corpodetexto"/>
        <w:spacing w:before="8" w:line="360" w:lineRule="auto"/>
        <w:rPr>
          <w:rFonts w:ascii="Arial" w:hAnsi="Arial" w:cs="Arial"/>
          <w:sz w:val="22"/>
          <w:szCs w:val="22"/>
        </w:rPr>
      </w:pPr>
    </w:p>
    <w:p w14:paraId="172FE0D7" w14:textId="77777777" w:rsidR="00A00C08" w:rsidRPr="00995DFF" w:rsidRDefault="00F677BF" w:rsidP="002A1FDF">
      <w:pPr>
        <w:pStyle w:val="Corpodetexto"/>
        <w:spacing w:before="1" w:line="360" w:lineRule="auto"/>
        <w:ind w:left="102" w:right="106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Art.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2º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Esta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portaria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entra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vigor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na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data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sua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publicação,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revogando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as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disposições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contrário.</w:t>
      </w:r>
    </w:p>
    <w:p w14:paraId="22D1583F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4332EF2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9CCD62" w14:textId="44484E05" w:rsidR="00A00C08" w:rsidRPr="00995DFF" w:rsidRDefault="00B05BD1" w:rsidP="002A1FDF">
      <w:pPr>
        <w:pStyle w:val="Corpodetexto"/>
        <w:spacing w:line="360" w:lineRule="auto"/>
        <w:ind w:right="66"/>
        <w:jc w:val="right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Feira de Santana – BA, </w:t>
      </w:r>
      <w:r w:rsidR="002533B5" w:rsidRPr="00995DFF">
        <w:rPr>
          <w:rFonts w:ascii="Arial" w:hAnsi="Arial" w:cs="Arial"/>
          <w:sz w:val="22"/>
          <w:szCs w:val="22"/>
        </w:rPr>
        <w:t>27</w:t>
      </w:r>
      <w:r w:rsidRPr="00995DFF">
        <w:rPr>
          <w:rFonts w:ascii="Arial" w:hAnsi="Arial" w:cs="Arial"/>
          <w:sz w:val="22"/>
          <w:szCs w:val="22"/>
        </w:rPr>
        <w:t xml:space="preserve"> de </w:t>
      </w:r>
      <w:r w:rsidR="002533B5" w:rsidRPr="00995DFF">
        <w:rPr>
          <w:rFonts w:ascii="Arial" w:hAnsi="Arial" w:cs="Arial"/>
          <w:sz w:val="22"/>
          <w:szCs w:val="22"/>
        </w:rPr>
        <w:t>outubro</w:t>
      </w:r>
      <w:r w:rsidRPr="00995DFF">
        <w:rPr>
          <w:rFonts w:ascii="Arial" w:hAnsi="Arial" w:cs="Arial"/>
          <w:sz w:val="22"/>
          <w:szCs w:val="22"/>
        </w:rPr>
        <w:t xml:space="preserve"> de 202</w:t>
      </w:r>
      <w:r w:rsidR="002533B5" w:rsidRPr="00995DFF">
        <w:rPr>
          <w:rFonts w:ascii="Arial" w:hAnsi="Arial" w:cs="Arial"/>
          <w:sz w:val="22"/>
          <w:szCs w:val="22"/>
        </w:rPr>
        <w:t>5</w:t>
      </w:r>
      <w:r w:rsidRPr="00995DFF">
        <w:rPr>
          <w:rFonts w:ascii="Arial" w:hAnsi="Arial" w:cs="Arial"/>
          <w:sz w:val="22"/>
          <w:szCs w:val="22"/>
        </w:rPr>
        <w:t>.</w:t>
      </w:r>
    </w:p>
    <w:p w14:paraId="7C800FC6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7EA23B4" w14:textId="78766A07" w:rsidR="00A00C08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C688522" w14:textId="77777777" w:rsidR="00A00C08" w:rsidRPr="00995DFF" w:rsidRDefault="00A00C08" w:rsidP="002A1FDF">
      <w:pPr>
        <w:pStyle w:val="Corpodetexto"/>
        <w:spacing w:before="10" w:line="360" w:lineRule="auto"/>
        <w:rPr>
          <w:rFonts w:ascii="Arial" w:hAnsi="Arial" w:cs="Arial"/>
          <w:sz w:val="22"/>
          <w:szCs w:val="22"/>
        </w:rPr>
      </w:pPr>
    </w:p>
    <w:p w14:paraId="60C853E6" w14:textId="6EF150D6" w:rsidR="00A00C08" w:rsidRPr="00995DFF" w:rsidRDefault="00B05BD1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Getúlio Freitas Bomfim</w:t>
      </w:r>
    </w:p>
    <w:p w14:paraId="3AB71D60" w14:textId="2D4F6DE5" w:rsidR="00B05BD1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Pró-Reitor</w:t>
      </w:r>
      <w:r w:rsidR="00B05BD1" w:rsidRPr="00995DFF">
        <w:rPr>
          <w:rFonts w:ascii="Arial" w:hAnsi="Arial" w:cs="Arial"/>
          <w:sz w:val="22"/>
          <w:szCs w:val="22"/>
        </w:rPr>
        <w:t xml:space="preserve"> Acadêmico</w:t>
      </w:r>
    </w:p>
    <w:p w14:paraId="5B37B50B" w14:textId="2012666F" w:rsidR="002533B5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UNEF</w:t>
      </w:r>
    </w:p>
    <w:p w14:paraId="004783A3" w14:textId="77777777" w:rsidR="00A00C08" w:rsidRPr="00995DFF" w:rsidRDefault="00A00C08" w:rsidP="002A1FDF">
      <w:pPr>
        <w:spacing w:line="360" w:lineRule="auto"/>
        <w:rPr>
          <w:rFonts w:ascii="Arial" w:hAnsi="Arial" w:cs="Arial"/>
        </w:rPr>
        <w:sectPr w:rsidR="00A00C08" w:rsidRPr="00995DFF" w:rsidSect="00492CA6">
          <w:headerReference w:type="default" r:id="rId7"/>
          <w:footerReference w:type="default" r:id="rId8"/>
          <w:type w:val="continuous"/>
          <w:pgSz w:w="11900" w:h="16850"/>
          <w:pgMar w:top="1417" w:right="1701" w:bottom="1417" w:left="1701" w:header="720" w:footer="720" w:gutter="0"/>
          <w:cols w:space="720"/>
          <w:docGrid w:linePitch="299"/>
        </w:sectPr>
      </w:pPr>
    </w:p>
    <w:p w14:paraId="73BFA012" w14:textId="3E8A137F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</w:p>
    <w:p w14:paraId="196CD298" w14:textId="630275AF" w:rsidR="002533B5" w:rsidRPr="00126987" w:rsidRDefault="00995DFF" w:rsidP="002A1FDF">
      <w:pPr>
        <w:spacing w:line="360" w:lineRule="auto"/>
        <w:jc w:val="both"/>
        <w:rPr>
          <w:rFonts w:ascii="Arial" w:eastAsia="Arial" w:hAnsi="Arial" w:cs="Arial"/>
        </w:rPr>
      </w:pPr>
      <w:r w:rsidRPr="00126987">
        <w:rPr>
          <w:rFonts w:ascii="Arial" w:eastAsia="Arial" w:hAnsi="Arial" w:cs="Arial"/>
          <w:b/>
        </w:rPr>
        <w:t>A</w:t>
      </w:r>
      <w:r w:rsidR="00492CA6" w:rsidRPr="00126987">
        <w:rPr>
          <w:rFonts w:ascii="Arial" w:eastAsia="Arial" w:hAnsi="Arial" w:cs="Arial"/>
          <w:b/>
        </w:rPr>
        <w:t>NE</w:t>
      </w:r>
      <w:r w:rsidRPr="00126987">
        <w:rPr>
          <w:rFonts w:ascii="Arial" w:eastAsia="Arial" w:hAnsi="Arial" w:cs="Arial"/>
          <w:b/>
        </w:rPr>
        <w:t xml:space="preserve">XO 1. </w:t>
      </w:r>
      <w:r w:rsidR="00CF37A9" w:rsidRPr="00126987">
        <w:rPr>
          <w:rFonts w:ascii="Arial" w:eastAsia="Arial" w:hAnsi="Arial" w:cs="Arial"/>
          <w:b/>
        </w:rPr>
        <w:t>BOLSAS DE INICIAÇÃO CIENTÍFICA</w:t>
      </w:r>
      <w:r w:rsidR="002533B5" w:rsidRPr="00126987">
        <w:rPr>
          <w:rFonts w:ascii="Arial" w:eastAsia="Arial" w:hAnsi="Arial" w:cs="Arial"/>
          <w:b/>
        </w:rPr>
        <w:t xml:space="preserve"> – EDITAL UNEF Nº 1</w:t>
      </w:r>
      <w:r w:rsidR="00CF37A9" w:rsidRPr="00126987">
        <w:rPr>
          <w:rFonts w:ascii="Arial" w:eastAsia="Arial" w:hAnsi="Arial" w:cs="Arial"/>
          <w:b/>
        </w:rPr>
        <w:t>6</w:t>
      </w:r>
      <w:r w:rsidR="002533B5" w:rsidRPr="00126987">
        <w:rPr>
          <w:rFonts w:ascii="Arial" w:eastAsia="Arial" w:hAnsi="Arial" w:cs="Arial"/>
          <w:b/>
        </w:rPr>
        <w:t>/2025 (Vigência 2025–2026)</w:t>
      </w:r>
    </w:p>
    <w:p w14:paraId="7BFB6519" w14:textId="77777777" w:rsidR="00D9325E" w:rsidRPr="00126987" w:rsidRDefault="00D9325E" w:rsidP="00D9325E">
      <w:pPr>
        <w:spacing w:line="360" w:lineRule="auto"/>
        <w:jc w:val="both"/>
        <w:rPr>
          <w:rFonts w:ascii="Arial" w:eastAsia="Arial" w:hAnsi="Arial" w:cs="Arial"/>
        </w:rPr>
      </w:pPr>
    </w:p>
    <w:p w14:paraId="394B4212" w14:textId="3FECC35A" w:rsidR="00CF37A9" w:rsidRPr="00126987" w:rsidRDefault="00CF37A9" w:rsidP="00CF37A9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126987">
        <w:rPr>
          <w:rFonts w:ascii="Arial" w:eastAsia="Arial" w:hAnsi="Arial" w:cs="Arial"/>
        </w:rPr>
        <w:t>As propostas foram analisadas documental, técnica e eticamente, conforme Barema (Anexo V), considerando: Mérito e relevância; Metodologia e viabilidade; Alinhamento institucional; Plano de trabalho discente; Produtos e disseminação; Perfil e titulação do(a) orientador(a); Perfil do(a) estudante; além da conformidade ética/LGPD.</w:t>
      </w:r>
    </w:p>
    <w:tbl>
      <w:tblPr>
        <w:tblpPr w:leftFromText="180" w:rightFromText="180" w:topFromText="180" w:bottomFromText="180" w:vertAnchor="text" w:horzAnchor="page" w:tblpX="1575" w:tblpY="645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385"/>
        <w:gridCol w:w="1290"/>
        <w:gridCol w:w="1800"/>
        <w:gridCol w:w="1275"/>
        <w:gridCol w:w="1440"/>
      </w:tblGrid>
      <w:tr w:rsidR="00CF37A9" w:rsidRPr="00126987" w14:paraId="3A6AE435" w14:textId="77777777" w:rsidTr="00CF37A9">
        <w:tc>
          <w:tcPr>
            <w:tcW w:w="690" w:type="dxa"/>
            <w:vAlign w:val="center"/>
          </w:tcPr>
          <w:p w14:paraId="17327BD1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Nº</w:t>
            </w:r>
          </w:p>
        </w:tc>
        <w:tc>
          <w:tcPr>
            <w:tcW w:w="2385" w:type="dxa"/>
            <w:vAlign w:val="center"/>
          </w:tcPr>
          <w:p w14:paraId="06C4BB26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Título do Projeto</w:t>
            </w:r>
          </w:p>
        </w:tc>
        <w:tc>
          <w:tcPr>
            <w:tcW w:w="1290" w:type="dxa"/>
            <w:vAlign w:val="center"/>
          </w:tcPr>
          <w:p w14:paraId="444C5973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Discente</w:t>
            </w:r>
          </w:p>
        </w:tc>
        <w:tc>
          <w:tcPr>
            <w:tcW w:w="1800" w:type="dxa"/>
            <w:vAlign w:val="center"/>
          </w:tcPr>
          <w:p w14:paraId="401076E8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Orientador(a)</w:t>
            </w:r>
          </w:p>
        </w:tc>
        <w:tc>
          <w:tcPr>
            <w:tcW w:w="1275" w:type="dxa"/>
            <w:vAlign w:val="center"/>
          </w:tcPr>
          <w:p w14:paraId="52AE6BDC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Linha de Pesquisa</w:t>
            </w:r>
          </w:p>
        </w:tc>
        <w:tc>
          <w:tcPr>
            <w:tcW w:w="1440" w:type="dxa"/>
            <w:vAlign w:val="center"/>
          </w:tcPr>
          <w:p w14:paraId="086CBF00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Pontuação</w:t>
            </w:r>
          </w:p>
        </w:tc>
      </w:tr>
      <w:tr w:rsidR="00CF37A9" w:rsidRPr="00126987" w14:paraId="6DE4F2FB" w14:textId="77777777" w:rsidTr="00CF37A9">
        <w:tc>
          <w:tcPr>
            <w:tcW w:w="690" w:type="dxa"/>
            <w:vAlign w:val="center"/>
          </w:tcPr>
          <w:p w14:paraId="31C18DEF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01</w:t>
            </w:r>
          </w:p>
        </w:tc>
        <w:tc>
          <w:tcPr>
            <w:tcW w:w="2385" w:type="dxa"/>
            <w:vAlign w:val="center"/>
          </w:tcPr>
          <w:p w14:paraId="696EEB01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Análise da Prevalência de Anomalias Dentárias como Subsídio para a Identificação Humana</w:t>
            </w:r>
          </w:p>
        </w:tc>
        <w:tc>
          <w:tcPr>
            <w:tcW w:w="1290" w:type="dxa"/>
            <w:vAlign w:val="center"/>
          </w:tcPr>
          <w:p w14:paraId="5F3A75C1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Kaylane Teles de Souza</w:t>
            </w:r>
          </w:p>
        </w:tc>
        <w:tc>
          <w:tcPr>
            <w:tcW w:w="1800" w:type="dxa"/>
            <w:vAlign w:val="center"/>
          </w:tcPr>
          <w:p w14:paraId="60C458A2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Prof. Dr. Jeidson Antônio Morais Marques</w:t>
            </w:r>
          </w:p>
        </w:tc>
        <w:tc>
          <w:tcPr>
            <w:tcW w:w="1275" w:type="dxa"/>
            <w:vAlign w:val="center"/>
          </w:tcPr>
          <w:p w14:paraId="678931CA" w14:textId="27E7FC10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Pesquisa Forense</w:t>
            </w:r>
          </w:p>
        </w:tc>
        <w:tc>
          <w:tcPr>
            <w:tcW w:w="1440" w:type="dxa"/>
            <w:vAlign w:val="center"/>
          </w:tcPr>
          <w:p w14:paraId="154804A7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100/100</w:t>
            </w:r>
          </w:p>
        </w:tc>
      </w:tr>
      <w:tr w:rsidR="00CF37A9" w:rsidRPr="00126987" w14:paraId="1FEAD1B3" w14:textId="77777777" w:rsidTr="00CF37A9">
        <w:tc>
          <w:tcPr>
            <w:tcW w:w="690" w:type="dxa"/>
            <w:vAlign w:val="center"/>
          </w:tcPr>
          <w:p w14:paraId="034A82D2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02</w:t>
            </w:r>
          </w:p>
        </w:tc>
        <w:tc>
          <w:tcPr>
            <w:tcW w:w="2385" w:type="dxa"/>
            <w:vAlign w:val="center"/>
          </w:tcPr>
          <w:p w14:paraId="5C895AAD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Barreiras e facilitadores para o manejo da dor crônica na Atenção Primária à Saúde</w:t>
            </w:r>
          </w:p>
        </w:tc>
        <w:tc>
          <w:tcPr>
            <w:tcW w:w="1290" w:type="dxa"/>
            <w:vAlign w:val="center"/>
          </w:tcPr>
          <w:p w14:paraId="1C687505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Vitória Souza Oliveira</w:t>
            </w:r>
          </w:p>
        </w:tc>
        <w:tc>
          <w:tcPr>
            <w:tcW w:w="1800" w:type="dxa"/>
            <w:vAlign w:val="center"/>
          </w:tcPr>
          <w:p w14:paraId="6E5E06F2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Dra. Andrêssa Guimarães Guerra</w:t>
            </w:r>
          </w:p>
        </w:tc>
        <w:tc>
          <w:tcPr>
            <w:tcW w:w="1275" w:type="dxa"/>
            <w:vAlign w:val="center"/>
          </w:tcPr>
          <w:p w14:paraId="283D72B8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Saúde Pública</w:t>
            </w:r>
          </w:p>
        </w:tc>
        <w:tc>
          <w:tcPr>
            <w:tcW w:w="1440" w:type="dxa"/>
            <w:vAlign w:val="center"/>
          </w:tcPr>
          <w:p w14:paraId="5866B99C" w14:textId="77777777" w:rsidR="00CF37A9" w:rsidRPr="00126987" w:rsidRDefault="00CF37A9" w:rsidP="00CF37A9">
            <w:pPr>
              <w:jc w:val="center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97/100</w:t>
            </w:r>
          </w:p>
        </w:tc>
      </w:tr>
    </w:tbl>
    <w:p w14:paraId="1A9288F4" w14:textId="2325FAD5" w:rsidR="00F84F47" w:rsidRPr="00126987" w:rsidRDefault="00F84F47" w:rsidP="00CF37A9">
      <w:pPr>
        <w:spacing w:line="360" w:lineRule="auto"/>
        <w:jc w:val="both"/>
        <w:rPr>
          <w:rFonts w:ascii="Arial" w:eastAsia="Arial" w:hAnsi="Arial" w:cs="Arial"/>
        </w:rPr>
      </w:pPr>
    </w:p>
    <w:p w14:paraId="6753BB97" w14:textId="77777777" w:rsidR="00D9325E" w:rsidRPr="00126987" w:rsidRDefault="00D9325E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27C7042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21AD38B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9A4431B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9823DC7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C071D54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36C1663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8469306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3AA37E4" w14:textId="77777777" w:rsidR="00CF37A9" w:rsidRPr="00126987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ABE10C0" w14:textId="77777777" w:rsidR="00604C06" w:rsidRDefault="00604C0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537C46F" w14:textId="77777777" w:rsidR="00604C06" w:rsidRDefault="00604C0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11A1F17" w14:textId="38955DAF" w:rsidR="002533B5" w:rsidRPr="00126987" w:rsidRDefault="00492CA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 w:rsidRPr="00126987">
        <w:rPr>
          <w:rFonts w:ascii="Arial" w:eastAsia="Arial" w:hAnsi="Arial" w:cs="Arial"/>
          <w:b/>
          <w:color w:val="000000"/>
        </w:rPr>
        <w:t>ANEXO 2. CRONOGRAMA</w:t>
      </w:r>
      <w:r w:rsidR="00D9325E" w:rsidRPr="00126987">
        <w:rPr>
          <w:rFonts w:ascii="Arial" w:eastAsia="Arial" w:hAnsi="Arial" w:cs="Arial"/>
          <w:b/>
          <w:color w:val="000000"/>
        </w:rPr>
        <w:t xml:space="preserve"> </w:t>
      </w:r>
      <w:r w:rsidR="00CF37A9" w:rsidRPr="00126987">
        <w:rPr>
          <w:rFonts w:ascii="Arial" w:eastAsia="Arial" w:hAnsi="Arial" w:cs="Arial"/>
          <w:b/>
        </w:rPr>
        <w:t>BOLSAS DE INICIAÇÃO CIENTÍFICA – EDITAL UNEF Nº 16/2025 (Vigência 2025–2026)</w:t>
      </w:r>
    </w:p>
    <w:p w14:paraId="6D9D1D74" w14:textId="77777777" w:rsidR="00492CA6" w:rsidRPr="00126987" w:rsidRDefault="00492CA6" w:rsidP="002A1FDF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620"/>
        <w:gridCol w:w="3620"/>
      </w:tblGrid>
      <w:tr w:rsidR="00492CA6" w:rsidRPr="00126987" w14:paraId="7E9603A6" w14:textId="77777777" w:rsidTr="00D9325E">
        <w:tc>
          <w:tcPr>
            <w:tcW w:w="3620" w:type="dxa"/>
          </w:tcPr>
          <w:p w14:paraId="0F86C923" w14:textId="061D8B6E" w:rsidR="00492CA6" w:rsidRPr="00126987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3620" w:type="dxa"/>
          </w:tcPr>
          <w:p w14:paraId="40DF08CD" w14:textId="29F363A4" w:rsidR="00492CA6" w:rsidRPr="00126987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126987">
              <w:rPr>
                <w:rFonts w:ascii="Arial" w:eastAsia="Arial" w:hAnsi="Arial" w:cs="Arial"/>
                <w:b/>
              </w:rPr>
              <w:t>DATA / PERÍODO</w:t>
            </w:r>
          </w:p>
        </w:tc>
      </w:tr>
      <w:tr w:rsidR="00492CA6" w:rsidRPr="00126987" w14:paraId="0D38CA5F" w14:textId="77777777" w:rsidTr="00D9325E">
        <w:tc>
          <w:tcPr>
            <w:tcW w:w="3620" w:type="dxa"/>
          </w:tcPr>
          <w:p w14:paraId="5C16F735" w14:textId="0BE66031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Assinatura dos Termos de Outorga</w:t>
            </w:r>
          </w:p>
        </w:tc>
        <w:tc>
          <w:tcPr>
            <w:tcW w:w="3620" w:type="dxa"/>
          </w:tcPr>
          <w:p w14:paraId="7816887D" w14:textId="5C5BB55A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28/10/2025</w:t>
            </w:r>
          </w:p>
        </w:tc>
      </w:tr>
      <w:tr w:rsidR="00492CA6" w:rsidRPr="00126987" w14:paraId="6D4B5444" w14:textId="77777777" w:rsidTr="00D9325E">
        <w:tc>
          <w:tcPr>
            <w:tcW w:w="3620" w:type="dxa"/>
          </w:tcPr>
          <w:p w14:paraId="56B8604C" w14:textId="5C08B8DC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Início da Execução dos Projetos</w:t>
            </w:r>
          </w:p>
        </w:tc>
        <w:tc>
          <w:tcPr>
            <w:tcW w:w="3620" w:type="dxa"/>
          </w:tcPr>
          <w:p w14:paraId="7A532FE1" w14:textId="23B5FEC5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27/10/2025</w:t>
            </w:r>
          </w:p>
        </w:tc>
      </w:tr>
      <w:tr w:rsidR="00492CA6" w:rsidRPr="00126987" w14:paraId="391DB233" w14:textId="77777777" w:rsidTr="00D9325E">
        <w:tc>
          <w:tcPr>
            <w:tcW w:w="3620" w:type="dxa"/>
          </w:tcPr>
          <w:p w14:paraId="7DECB8B9" w14:textId="47A8CF1C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Relatório Parcial</w:t>
            </w:r>
          </w:p>
        </w:tc>
        <w:tc>
          <w:tcPr>
            <w:tcW w:w="3620" w:type="dxa"/>
          </w:tcPr>
          <w:p w14:paraId="7D779381" w14:textId="55F3DB85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14/05/2026</w:t>
            </w:r>
          </w:p>
        </w:tc>
      </w:tr>
      <w:tr w:rsidR="00492CA6" w:rsidRPr="00126987" w14:paraId="12CAFA4E" w14:textId="77777777" w:rsidTr="00D9325E">
        <w:tc>
          <w:tcPr>
            <w:tcW w:w="3620" w:type="dxa"/>
          </w:tcPr>
          <w:p w14:paraId="434A2A2A" w14:textId="3E1F229F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Relatório Final</w:t>
            </w:r>
          </w:p>
        </w:tc>
        <w:tc>
          <w:tcPr>
            <w:tcW w:w="3620" w:type="dxa"/>
          </w:tcPr>
          <w:p w14:paraId="0F406CB8" w14:textId="6B4C3249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13/11/2026</w:t>
            </w:r>
          </w:p>
        </w:tc>
      </w:tr>
      <w:tr w:rsidR="00492CA6" w:rsidRPr="00126987" w14:paraId="07F2B546" w14:textId="77777777" w:rsidTr="00D9325E">
        <w:tc>
          <w:tcPr>
            <w:tcW w:w="3620" w:type="dxa"/>
          </w:tcPr>
          <w:p w14:paraId="0FF1464D" w14:textId="5A721A20" w:rsidR="00492CA6" w:rsidRPr="00126987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Prestação de Contas</w:t>
            </w:r>
          </w:p>
        </w:tc>
        <w:tc>
          <w:tcPr>
            <w:tcW w:w="3620" w:type="dxa"/>
          </w:tcPr>
          <w:p w14:paraId="3622A1C9" w14:textId="49D91E4F" w:rsidR="00492CA6" w:rsidRPr="00126987" w:rsidRDefault="00D9325E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26987">
              <w:rPr>
                <w:rFonts w:ascii="Arial" w:eastAsia="Arial" w:hAnsi="Arial" w:cs="Arial"/>
              </w:rPr>
              <w:t>A</w:t>
            </w:r>
            <w:r w:rsidR="00492CA6" w:rsidRPr="00126987">
              <w:rPr>
                <w:rFonts w:ascii="Arial" w:eastAsia="Arial" w:hAnsi="Arial" w:cs="Arial"/>
              </w:rPr>
              <w:t>té 30 dias após o encerramento da execução</w:t>
            </w:r>
          </w:p>
        </w:tc>
      </w:tr>
    </w:tbl>
    <w:p w14:paraId="658F8448" w14:textId="77777777" w:rsidR="002533B5" w:rsidRPr="00126987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  <w:r w:rsidRPr="00126987">
        <w:rPr>
          <w:rFonts w:ascii="Arial" w:eastAsia="Arial" w:hAnsi="Arial" w:cs="Arial"/>
        </w:rPr>
        <w:br/>
      </w:r>
    </w:p>
    <w:sectPr w:rsidR="002533B5" w:rsidRPr="00126987" w:rsidSect="00492CA6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0504F" w14:textId="77777777" w:rsidR="0029027F" w:rsidRDefault="0029027F" w:rsidP="00344237">
      <w:r>
        <w:separator/>
      </w:r>
    </w:p>
  </w:endnote>
  <w:endnote w:type="continuationSeparator" w:id="0">
    <w:p w14:paraId="0209E075" w14:textId="77777777" w:rsidR="0029027F" w:rsidRDefault="0029027F" w:rsidP="003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C4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E36C09"/>
        <w:sz w:val="18"/>
        <w:szCs w:val="18"/>
      </w:rPr>
      <w:t>__________________________________________________________________________________________</w:t>
    </w:r>
  </w:p>
  <w:p w14:paraId="33F8259B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UNEF Centro Universitário</w:t>
    </w:r>
  </w:p>
  <w:p w14:paraId="51C7732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Avenida Luís Eduardo Magalhães, s/n, Bairro Subaé</w:t>
    </w:r>
  </w:p>
  <w:p w14:paraId="6B99F383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  <w:highlight w:val="white"/>
      </w:rPr>
    </w:pPr>
    <w:r>
      <w:rPr>
        <w:color w:val="F79646"/>
        <w:sz w:val="18"/>
        <w:szCs w:val="18"/>
      </w:rPr>
      <w:t xml:space="preserve">CEP: </w:t>
    </w:r>
    <w:r>
      <w:rPr>
        <w:color w:val="F79646"/>
        <w:sz w:val="18"/>
        <w:szCs w:val="18"/>
        <w:highlight w:val="white"/>
      </w:rPr>
      <w:t>44079-002</w:t>
    </w:r>
  </w:p>
  <w:p w14:paraId="0C1FDFF4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  <w:highlight w:val="white"/>
      </w:rPr>
      <w:t>Feira de Santana - BA</w:t>
    </w:r>
  </w:p>
  <w:p w14:paraId="464FC602" w14:textId="77777777" w:rsidR="005E7531" w:rsidRDefault="005E7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1D0B5" w14:textId="77777777" w:rsidR="0029027F" w:rsidRDefault="0029027F" w:rsidP="00344237">
      <w:r>
        <w:separator/>
      </w:r>
    </w:p>
  </w:footnote>
  <w:footnote w:type="continuationSeparator" w:id="0">
    <w:p w14:paraId="080496BF" w14:textId="77777777" w:rsidR="0029027F" w:rsidRDefault="0029027F" w:rsidP="0034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AA69" w14:textId="78BF7FB0" w:rsidR="00344237" w:rsidRDefault="00344237" w:rsidP="00344237">
    <w:pPr>
      <w:pStyle w:val="Ttulo1"/>
      <w:spacing w:before="0" w:line="276" w:lineRule="auto"/>
      <w:ind w:left="345" w:right="345"/>
      <w:jc w:val="center"/>
      <w:rPr>
        <w:rFonts w:ascii="Arial" w:eastAsia="Arial" w:hAnsi="Arial" w:cs="Arial"/>
        <w:b/>
        <w:color w:val="F79646"/>
        <w:sz w:val="22"/>
        <w:szCs w:val="22"/>
      </w:rPr>
    </w:pPr>
    <w:r>
      <w:rPr>
        <w:noProof/>
      </w:rPr>
      <w:drawing>
        <wp:inline distT="0" distB="0" distL="0" distR="0" wp14:anchorId="02BCED0B" wp14:editId="17611CB2">
          <wp:extent cx="962025" cy="821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8" cy="83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DB10C" w14:textId="03969164" w:rsidR="00344237" w:rsidRPr="00344237" w:rsidRDefault="00344237" w:rsidP="00344237">
    <w:pPr>
      <w:spacing w:line="276" w:lineRule="auto"/>
      <w:ind w:right="485" w:firstLine="110"/>
      <w:jc w:val="center"/>
      <w:rPr>
        <w:color w:val="F79646"/>
        <w:sz w:val="16"/>
        <w:szCs w:val="16"/>
      </w:rPr>
    </w:pPr>
    <w:r>
      <w:rPr>
        <w:color w:val="F79646"/>
        <w:sz w:val="16"/>
        <w:szCs w:val="16"/>
      </w:rPr>
      <w:t xml:space="preserve">CREDENCIAMENTO CENTRO UNIVERSITÁRIO: </w:t>
    </w:r>
    <w:r>
      <w:rPr>
        <w:color w:val="F79646"/>
        <w:sz w:val="16"/>
        <w:szCs w:val="16"/>
        <w:highlight w:val="white"/>
      </w:rPr>
      <w:t>Portaria MEC nº 292, de 11 de abril de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47A9"/>
    <w:multiLevelType w:val="multilevel"/>
    <w:tmpl w:val="E9586DBC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8"/>
    <w:rsid w:val="000A535B"/>
    <w:rsid w:val="001057E9"/>
    <w:rsid w:val="00126987"/>
    <w:rsid w:val="001568C8"/>
    <w:rsid w:val="002533B5"/>
    <w:rsid w:val="00255FA1"/>
    <w:rsid w:val="0029027F"/>
    <w:rsid w:val="002A1FDF"/>
    <w:rsid w:val="00324FD9"/>
    <w:rsid w:val="00344237"/>
    <w:rsid w:val="004441C0"/>
    <w:rsid w:val="0049105C"/>
    <w:rsid w:val="00492CA6"/>
    <w:rsid w:val="0051493D"/>
    <w:rsid w:val="005E7531"/>
    <w:rsid w:val="00604C06"/>
    <w:rsid w:val="0065191C"/>
    <w:rsid w:val="0067117F"/>
    <w:rsid w:val="007A16F4"/>
    <w:rsid w:val="007C1B24"/>
    <w:rsid w:val="00811D51"/>
    <w:rsid w:val="009038A4"/>
    <w:rsid w:val="00995DFF"/>
    <w:rsid w:val="00A00C08"/>
    <w:rsid w:val="00A06994"/>
    <w:rsid w:val="00AE7484"/>
    <w:rsid w:val="00B05BD1"/>
    <w:rsid w:val="00CF37A9"/>
    <w:rsid w:val="00D9325E"/>
    <w:rsid w:val="00EE7AA7"/>
    <w:rsid w:val="00F677BF"/>
    <w:rsid w:val="00F84F47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C144"/>
  <w15:docId w15:val="{01182835-EE0C-4BFC-9799-FA18043F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533B5"/>
    <w:pPr>
      <w:autoSpaceDE/>
      <w:autoSpaceDN/>
      <w:spacing w:before="5"/>
      <w:outlineLvl w:val="0"/>
    </w:pPr>
    <w:rPr>
      <w:rFonts w:ascii="Trebuchet MS" w:eastAsia="Trebuchet MS" w:hAnsi="Trebuchet MS" w:cs="Trebuchet MS"/>
      <w:sz w:val="36"/>
      <w:szCs w:val="3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0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5"/>
      <w:ind w:left="2018" w:right="202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85" w:right="477"/>
      <w:jc w:val="center"/>
    </w:pPr>
  </w:style>
  <w:style w:type="paragraph" w:styleId="Commarcadores">
    <w:name w:val="List Bullet"/>
    <w:basedOn w:val="Normal"/>
    <w:uiPriority w:val="99"/>
    <w:unhideWhenUsed/>
    <w:rsid w:val="002533B5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="Cambria" w:eastAsia="Cambria" w:hAnsi="Cambria" w:cs="Cambria"/>
      <w:lang w:val="en" w:eastAsia="pt-BR"/>
    </w:rPr>
  </w:style>
  <w:style w:type="character" w:customStyle="1" w:styleId="Ttulo1Char">
    <w:name w:val="Título 1 Char"/>
    <w:basedOn w:val="Fontepargpadro"/>
    <w:link w:val="Ttulo1"/>
    <w:uiPriority w:val="9"/>
    <w:rsid w:val="002533B5"/>
    <w:rPr>
      <w:rFonts w:ascii="Trebuchet MS" w:eastAsia="Trebuchet MS" w:hAnsi="Trebuchet MS" w:cs="Trebuchet MS"/>
      <w:sz w:val="36"/>
      <w:szCs w:val="36"/>
      <w:lang w:val="pt-PT" w:eastAsia="pt-BR"/>
    </w:rPr>
  </w:style>
  <w:style w:type="table" w:styleId="Tabelacomgrade">
    <w:name w:val="Table Grid"/>
    <w:basedOn w:val="Tabelanormal"/>
    <w:uiPriority w:val="39"/>
    <w:rsid w:val="0049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2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23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37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0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0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n. 047.2021 - Anexo - Resultado do Edital de seleção para programa institucional de bolsas de iniciação científica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n. 047.2021 - Anexo - Resultado do Edital de seleção para programa institucional de bolsas de iniciação científica</dc:title>
  <dc:creator>Antonia Gizelle Thaina H Cavalcante Viera</dc:creator>
  <cp:lastModifiedBy>Getulio Bomfim</cp:lastModifiedBy>
  <cp:revision>5</cp:revision>
  <cp:lastPrinted>2024-05-31T21:24:00Z</cp:lastPrinted>
  <dcterms:created xsi:type="dcterms:W3CDTF">2025-10-27T13:48:00Z</dcterms:created>
  <dcterms:modified xsi:type="dcterms:W3CDTF">2025-10-27T14:04:00Z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2023-06-15T00:00:00Z</vt:filetime>
  </property>
</Properties>
</file>